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Quality Selection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HolidayCheck wyróżnił hotele szczególnie wysoko oceniane przez Gości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wyróżnienie zostało przyznane obiektom, które w marcu 2013 mogły pochwalić się oceną co najmniej 5 punktów w 6-stopniowej skali. </w:t>
      </w:r>
    </w:p>
    <w:p>
      <w:r>
        <w:rPr>
          <w:rFonts w:ascii="calibri" w:hAnsi="calibri" w:eastAsia="calibri" w:cs="calibri"/>
          <w:sz w:val="24"/>
          <w:szCs w:val="24"/>
        </w:rPr>
        <w:t xml:space="preserve">Georg Ziegler, dyrektor działu B2B HolidayCheck: „Jesteśmy bardzo zadowoleni mogąc tym certyfikatem uhonorować i nagrodzić starania hotelarzy o satysfakcję Gości”.</w:t>
      </w:r>
    </w:p>
    <w:p>
      <w:r>
        <w:rPr>
          <w:rFonts w:ascii="calibri" w:hAnsi="calibri" w:eastAsia="calibri" w:cs="calibri"/>
          <w:sz w:val="24"/>
          <w:szCs w:val="24"/>
        </w:rPr>
        <w:t xml:space="preserve">Certyfikat przyznano w tym roku hotelom z całego świata, między innymi obiektom w Niemczech, Austrii, Francji, Włoch, Hiszpanii, Chorwacji i Grecji.</w:t>
      </w:r>
    </w:p>
    <w:p>
      <w:r>
        <w:rPr>
          <w:rFonts w:ascii="calibri" w:hAnsi="calibri" w:eastAsia="calibri" w:cs="calibri"/>
          <w:sz w:val="24"/>
          <w:szCs w:val="24"/>
        </w:rPr>
        <w:t xml:space="preserve">Wyróżnienie Quality Selection 2013 jest przyznawane niezależnie od nagród HolidayCheck Award i HolidayCheck TopHotel.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2024-05-07T04:34:23+02:00</dcterms:created>
  <dcterms:modified xsi:type="dcterms:W3CDTF">2024-05-07T04:34:23+02:00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